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D7" w:rsidRPr="002E4CF5" w:rsidRDefault="001C3FD7" w:rsidP="002E4CF5">
      <w:pPr>
        <w:jc w:val="center"/>
        <w:rPr>
          <w:b/>
        </w:rPr>
      </w:pPr>
      <w:r w:rsidRPr="002E4CF5">
        <w:rPr>
          <w:b/>
        </w:rPr>
        <w:t>Нормативное правовое обеспечение</w:t>
      </w:r>
    </w:p>
    <w:p w:rsidR="001C3FD7" w:rsidRDefault="001C3FD7" w:rsidP="002E4CF5">
      <w:pPr>
        <w:jc w:val="both"/>
      </w:pPr>
    </w:p>
    <w:p w:rsidR="001C3FD7" w:rsidRDefault="001C3FD7" w:rsidP="002E4CF5">
      <w:pPr>
        <w:jc w:val="both"/>
      </w:pPr>
      <w:r>
        <w:t>1. Российское законодательство в сфере предупреждения и противодействия коррупции</w:t>
      </w:r>
    </w:p>
    <w:p w:rsidR="001C3FD7" w:rsidRDefault="001C3FD7" w:rsidP="002E4CF5">
      <w:pPr>
        <w:jc w:val="both"/>
      </w:pPr>
      <w:r>
        <w:t>1.1. Обязанность организаций принимать меры по предупреждению коррупции</w:t>
      </w:r>
    </w:p>
    <w:p w:rsidR="001C3FD7" w:rsidRDefault="001C3FD7" w:rsidP="002E4CF5">
      <w:pPr>
        <w:jc w:val="both"/>
      </w:pPr>
      <w:r>
        <w:t>Основополагающим нормативным правовым актом в сфере борьбы с коррупцией является Федеральный закон от 25 декабря 2008 г. N 273-ФЗ "О противодействии коррупции" (далее - Федеральный закон "О противодействии коррупции").</w:t>
      </w:r>
    </w:p>
    <w:p w:rsidR="001C3FD7" w:rsidRDefault="001C3FD7" w:rsidP="002E4CF5">
      <w:pPr>
        <w:jc w:val="both"/>
      </w:pPr>
      <w:r>
        <w:t>Частью 1 статьи 13.3 Федерального закона "О противодействии коррупции" установлена обязанность организаций разрабатывать и принимать меры по предупреждению коррупции. Меры, рекомендуемые к применению в организациях, содержатся в части 2 указанной статьи.</w:t>
      </w:r>
      <w:bookmarkStart w:id="0" w:name="_GoBack"/>
      <w:bookmarkEnd w:id="0"/>
    </w:p>
    <w:p w:rsidR="001C3FD7" w:rsidRDefault="001C3FD7" w:rsidP="002E4CF5">
      <w:pPr>
        <w:jc w:val="both"/>
      </w:pPr>
      <w:r>
        <w:t>1.2. Ответственность юридических лиц</w:t>
      </w:r>
    </w:p>
    <w:p w:rsidR="001C3FD7" w:rsidRDefault="001C3FD7" w:rsidP="002E4CF5">
      <w:pPr>
        <w:jc w:val="both"/>
      </w:pPr>
      <w:r>
        <w:t>Общие нормы</w:t>
      </w:r>
    </w:p>
    <w:p w:rsidR="001C3FD7" w:rsidRDefault="001C3FD7" w:rsidP="002E4CF5">
      <w:pPr>
        <w:jc w:val="both"/>
      </w:pPr>
      <w: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</w:t>
      </w:r>
      <w:proofErr w:type="spellStart"/>
      <w:r>
        <w:t>статьей</w:t>
      </w:r>
      <w:proofErr w:type="spellEnd"/>
      <w:r>
        <w:t>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C3FD7" w:rsidRDefault="001C3FD7" w:rsidP="002E4CF5">
      <w:pPr>
        <w:jc w:val="both"/>
      </w:pPr>
      <w: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1C3FD7" w:rsidRDefault="001C3FD7" w:rsidP="002E4CF5">
      <w:pPr>
        <w:jc w:val="both"/>
      </w:pPr>
    </w:p>
    <w:p w:rsidR="001C3FD7" w:rsidRDefault="001C3FD7" w:rsidP="002E4CF5">
      <w:pPr>
        <w:jc w:val="both"/>
      </w:pPr>
      <w:r>
        <w:t>Незаконное вознаграждение от имени юридического лица</w:t>
      </w:r>
    </w:p>
    <w:p w:rsidR="001C3FD7" w:rsidRDefault="001C3FD7" w:rsidP="002E4CF5">
      <w:pPr>
        <w:jc w:val="both"/>
      </w:pPr>
      <w:r>
        <w:t xml:space="preserve">Статья 19.28 Кодекса Российской Федерации об административных правонарушениях (далее - КоАП РФ) устанавливает меры ответственности за </w:t>
      </w:r>
      <w:r>
        <w:lastRenderedPageBreak/>
        <w:t xml:space="preserve">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</w:t>
      </w:r>
      <w:proofErr w:type="spellStart"/>
      <w:r>
        <w:t>влечет</w:t>
      </w:r>
      <w:proofErr w:type="spellEnd"/>
      <w:r>
        <w:t xml:space="preserve"> наложение на юридическое лицо административного штрафа).</w:t>
      </w:r>
    </w:p>
    <w:p w:rsidR="001C3FD7" w:rsidRDefault="001C3FD7" w:rsidP="002E4CF5">
      <w:pPr>
        <w:jc w:val="both"/>
      </w:pPr>
      <w:r>
        <w:t xml:space="preserve">Статья 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</w:t>
      </w:r>
      <w:proofErr w:type="spellStart"/>
      <w:r>
        <w:t>статьей</w:t>
      </w:r>
      <w:proofErr w:type="spellEnd"/>
      <w:r>
        <w:t>. Судебная практика показывает, что обычно такими лицами становятся руководители организаций.</w:t>
      </w:r>
    </w:p>
    <w:p w:rsidR="001C3FD7" w:rsidRDefault="001C3FD7" w:rsidP="002E4CF5">
      <w:pPr>
        <w:jc w:val="both"/>
      </w:pPr>
    </w:p>
    <w:p w:rsidR="001C3FD7" w:rsidRDefault="001C3FD7" w:rsidP="002E4CF5">
      <w:pPr>
        <w:jc w:val="both"/>
      </w:pPr>
      <w:r>
        <w:t>Незаконное привлечение к трудовой деятельности бывшего государственного (муниципального) служащего</w:t>
      </w:r>
    </w:p>
    <w:p w:rsidR="001C3FD7" w:rsidRDefault="001C3FD7" w:rsidP="002E4CF5">
      <w:pPr>
        <w:jc w:val="both"/>
      </w:pPr>
      <w:r>
        <w:t>Организации должны учитывать положения статьи 12 Федерального закона "О противодействии коррупции",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C3FD7" w:rsidRDefault="001C3FD7" w:rsidP="002E4CF5">
      <w:pPr>
        <w:jc w:val="both"/>
      </w:pPr>
      <w: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1C3FD7" w:rsidRDefault="001C3FD7" w:rsidP="002E4CF5">
      <w:pPr>
        <w:jc w:val="both"/>
      </w:pPr>
      <w:r>
        <w:t xml:space="preserve">Порядок представления работодателями указанной информации </w:t>
      </w:r>
      <w:proofErr w:type="spellStart"/>
      <w:r>
        <w:t>закреплен</w:t>
      </w:r>
      <w:proofErr w:type="spellEnd"/>
      <w:r>
        <w:t xml:space="preserve"> в постановлении Правительства Российской Федерации от 8 сентября 2010 г. N 700.</w:t>
      </w:r>
    </w:p>
    <w:p w:rsidR="001C3FD7" w:rsidRDefault="001C3FD7" w:rsidP="002E4CF5">
      <w:pPr>
        <w:jc w:val="both"/>
      </w:pPr>
      <w:r>
        <w:lastRenderedPageBreak/>
        <w:t xml:space="preserve">Названные требования, исходя из положений пункта 1 Указа Президента Российской Федерации от 21 июля 2010 г. N 925 "О мерах по реализации отдельных положений Федерального закона "О противодействии коррупции", распространяются на лиц, замещавших должности федеральной государственной службы, </w:t>
      </w:r>
      <w:proofErr w:type="spellStart"/>
      <w:r>
        <w:t>включенные</w:t>
      </w:r>
      <w:proofErr w:type="spellEnd"/>
      <w:r>
        <w:t xml:space="preserve"> в раздел I или раздел </w:t>
      </w:r>
      <w:proofErr w:type="spellStart"/>
      <w:r>
        <w:t>II</w:t>
      </w:r>
      <w:proofErr w:type="spellEnd"/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spellStart"/>
      <w:r>
        <w:t>утвержденного</w:t>
      </w:r>
      <w:proofErr w:type="spellEnd"/>
      <w:r>
        <w:t xml:space="preserve"> Указом Президента Российской Федерации от 18 мая 2009 г. N 557, либо в перечень должностей, </w:t>
      </w:r>
      <w:proofErr w:type="spellStart"/>
      <w:r>
        <w:t>утвержденный</w:t>
      </w:r>
      <w:proofErr w:type="spellEnd"/>
      <w:r>
        <w:t xml:space="preserve"> руководителем государственного органа в соответствии с разделом </w:t>
      </w:r>
      <w:proofErr w:type="spellStart"/>
      <w:r>
        <w:t>III</w:t>
      </w:r>
      <w:proofErr w:type="spellEnd"/>
      <w:r>
        <w:t xml:space="preserve"> названного перечня.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N 925).</w:t>
      </w:r>
    </w:p>
    <w:p w:rsidR="001C3FD7" w:rsidRDefault="001C3FD7" w:rsidP="002E4CF5">
      <w:pPr>
        <w:jc w:val="both"/>
      </w:pPr>
      <w:r>
        <w:t xml:space="preserve">Неисполнение работодателем обязанности, предусмотренной частью 4 статьи 12 Федерального закона "О противодействии коррупции", является правонарушением и </w:t>
      </w:r>
      <w:proofErr w:type="spellStart"/>
      <w:r>
        <w:t>влечет</w:t>
      </w:r>
      <w:proofErr w:type="spellEnd"/>
      <w:r>
        <w:t xml:space="preserve"> в соответствии со </w:t>
      </w:r>
      <w:proofErr w:type="spellStart"/>
      <w:r>
        <w:t>статьей</w:t>
      </w:r>
      <w:proofErr w:type="spellEnd"/>
      <w:r>
        <w:t xml:space="preserve"> 19.29 КоАП РФ ответственность в виде административного штрафа.</w:t>
      </w:r>
    </w:p>
    <w:p w:rsidR="001C3FD7" w:rsidRDefault="001C3FD7" w:rsidP="002E4CF5">
      <w:pPr>
        <w:jc w:val="both"/>
      </w:pPr>
    </w:p>
    <w:p w:rsidR="001C3FD7" w:rsidRDefault="001C3FD7" w:rsidP="002E4CF5">
      <w:pPr>
        <w:jc w:val="both"/>
      </w:pPr>
      <w:r>
        <w:t>1.3. Ответственность физических лиц</w:t>
      </w:r>
    </w:p>
    <w:p w:rsidR="001C3FD7" w:rsidRDefault="001C3FD7" w:rsidP="002E4CF5">
      <w:pPr>
        <w:jc w:val="both"/>
      </w:pPr>
      <w:r>
        <w:t xml:space="preserve">Ответственность физических лиц за коррупционные правонарушения установлена </w:t>
      </w:r>
      <w:proofErr w:type="spellStart"/>
      <w:r>
        <w:t>статьей</w:t>
      </w:r>
      <w:proofErr w:type="spellEnd"/>
      <w:r>
        <w:t xml:space="preserve"> 13 Федерального закона "О противодействии коррупции".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в Приложении 1 к настоящим Методическим рекомендациям.</w:t>
      </w:r>
    </w:p>
    <w:p w:rsidR="001C3FD7" w:rsidRDefault="001C3FD7" w:rsidP="002E4CF5">
      <w:pPr>
        <w:jc w:val="both"/>
      </w:pPr>
      <w: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1C3FD7" w:rsidRDefault="001C3FD7" w:rsidP="002E4CF5">
      <w:pPr>
        <w:jc w:val="both"/>
      </w:pPr>
      <w:r>
        <w:lastRenderedPageBreak/>
        <w:t xml:space="preserve">Тем не менее, в Трудовом кодексе Российской Федерации (далее - </w:t>
      </w:r>
      <w:proofErr w:type="spellStart"/>
      <w:r>
        <w:t>ТК</w:t>
      </w:r>
      <w:proofErr w:type="spellEnd"/>
      <w:r>
        <w:t xml:space="preserve"> РФ) существует возможность привлечения работника организации к дисциплинарной ответственности.</w:t>
      </w:r>
    </w:p>
    <w:p w:rsidR="001C3FD7" w:rsidRDefault="001C3FD7" w:rsidP="002E4CF5">
      <w:pPr>
        <w:jc w:val="both"/>
      </w:pPr>
      <w:r>
        <w:t xml:space="preserve">Так, согласно статье 192 </w:t>
      </w:r>
      <w:proofErr w:type="spellStart"/>
      <w:r>
        <w:t>ТК</w:t>
      </w:r>
      <w:proofErr w:type="spellEnd"/>
      <w:r>
        <w:t xml:space="preserve">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</w:t>
      </w:r>
      <w:proofErr w:type="spellStart"/>
      <w:r>
        <w:t>ТК</w:t>
      </w:r>
      <w:proofErr w:type="spellEnd"/>
      <w:r>
        <w:t xml:space="preserve">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1C3FD7" w:rsidRDefault="001C3FD7" w:rsidP="002E4CF5">
      <w:pPr>
        <w:jc w:val="both"/>
      </w:pPr>
      <w:r>
        <w:t xml:space="preserve"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"в" пункта 6 части 1 статьи 81 </w:t>
      </w:r>
      <w:proofErr w:type="spellStart"/>
      <w:r>
        <w:t>ТК</w:t>
      </w:r>
      <w:proofErr w:type="spellEnd"/>
      <w:r>
        <w:t xml:space="preserve"> РФ);</w:t>
      </w:r>
    </w:p>
    <w:p w:rsidR="001C3FD7" w:rsidRDefault="001C3FD7" w:rsidP="002E4CF5">
      <w:pPr>
        <w:jc w:val="both"/>
      </w:pPr>
      <w:r>
        <w:t xml:space="preserve"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</w:t>
      </w:r>
      <w:proofErr w:type="spellStart"/>
      <w:r>
        <w:t>ТК</w:t>
      </w:r>
      <w:proofErr w:type="spellEnd"/>
      <w:r>
        <w:t xml:space="preserve"> РФ);</w:t>
      </w:r>
    </w:p>
    <w:p w:rsidR="001C3FD7" w:rsidRDefault="001C3FD7" w:rsidP="002E4CF5">
      <w:pPr>
        <w:jc w:val="both"/>
      </w:pPr>
      <w:r>
        <w:t xml:space="preserve">- принятия необоснованного решения руководителем организации (филиала, представительства), его заместителями и главным бухгалтером, </w:t>
      </w:r>
      <w:proofErr w:type="spellStart"/>
      <w:r>
        <w:t>повлекшего</w:t>
      </w:r>
      <w:proofErr w:type="spellEnd"/>
      <w:r>
        <w:t xml:space="preserve"> за собой нарушение сохранности имущества, неправомерное его использование или иной ущерб имуществу организации (пункт 9 части первой статьи 81 </w:t>
      </w:r>
      <w:proofErr w:type="spellStart"/>
      <w:r>
        <w:t>ТК</w:t>
      </w:r>
      <w:proofErr w:type="spellEnd"/>
      <w:r>
        <w:t xml:space="preserve"> РФ);</w:t>
      </w:r>
    </w:p>
    <w:p w:rsidR="005E235A" w:rsidRDefault="001C3FD7" w:rsidP="002E4CF5">
      <w:pPr>
        <w:jc w:val="both"/>
      </w:pPr>
      <w:r>
        <w:t xml:space="preserve">- 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</w:t>
      </w:r>
      <w:proofErr w:type="spellStart"/>
      <w:r>
        <w:t>ТК</w:t>
      </w:r>
      <w:proofErr w:type="spellEnd"/>
      <w:r>
        <w:t xml:space="preserve"> РФ).</w:t>
      </w:r>
    </w:p>
    <w:sectPr w:rsidR="005E235A" w:rsidSect="002E4C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9B" w:rsidRDefault="00C0109B" w:rsidP="002E4CF5">
      <w:pPr>
        <w:spacing w:after="0" w:line="240" w:lineRule="auto"/>
      </w:pPr>
      <w:r>
        <w:separator/>
      </w:r>
    </w:p>
  </w:endnote>
  <w:endnote w:type="continuationSeparator" w:id="0">
    <w:p w:rsidR="00C0109B" w:rsidRDefault="00C0109B" w:rsidP="002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9B" w:rsidRDefault="00C0109B" w:rsidP="002E4CF5">
      <w:pPr>
        <w:spacing w:after="0" w:line="240" w:lineRule="auto"/>
      </w:pPr>
      <w:r>
        <w:separator/>
      </w:r>
    </w:p>
  </w:footnote>
  <w:footnote w:type="continuationSeparator" w:id="0">
    <w:p w:rsidR="00C0109B" w:rsidRDefault="00C0109B" w:rsidP="002E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276410"/>
      <w:docPartObj>
        <w:docPartGallery w:val="Page Numbers (Top of Page)"/>
        <w:docPartUnique/>
      </w:docPartObj>
    </w:sdtPr>
    <w:sdtContent>
      <w:p w:rsidR="002E4CF5" w:rsidRDefault="002E4C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E4CF5" w:rsidRDefault="002E4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D7"/>
    <w:rsid w:val="001C3FD7"/>
    <w:rsid w:val="002E4CF5"/>
    <w:rsid w:val="005E235A"/>
    <w:rsid w:val="00C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C83E-8C81-4DDA-B4EF-4E2CFE6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CF5"/>
  </w:style>
  <w:style w:type="paragraph" w:styleId="a5">
    <w:name w:val="footer"/>
    <w:basedOn w:val="a"/>
    <w:link w:val="a6"/>
    <w:uiPriority w:val="99"/>
    <w:unhideWhenUsed/>
    <w:rsid w:val="002E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Стогова</dc:creator>
  <cp:keywords/>
  <dc:description/>
  <cp:lastModifiedBy>Ираида Стогова</cp:lastModifiedBy>
  <cp:revision>1</cp:revision>
  <dcterms:created xsi:type="dcterms:W3CDTF">2014-06-27T18:55:00Z</dcterms:created>
  <dcterms:modified xsi:type="dcterms:W3CDTF">2014-06-27T19:09:00Z</dcterms:modified>
</cp:coreProperties>
</file>